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E1" w:rsidRPr="00A53316" w:rsidRDefault="004225E1" w:rsidP="00A050D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3316">
        <w:rPr>
          <w:rFonts w:ascii="標楷體" w:eastAsia="標楷體" w:hAnsi="標楷體"/>
          <w:b/>
          <w:sz w:val="32"/>
          <w:szCs w:val="32"/>
        </w:rPr>
        <w:t>103</w:t>
      </w:r>
      <w:r w:rsidRPr="00A53316">
        <w:rPr>
          <w:rFonts w:ascii="標楷體" w:eastAsia="標楷體" w:hAnsi="標楷體" w:hint="eastAsia"/>
          <w:b/>
          <w:sz w:val="32"/>
          <w:szCs w:val="32"/>
        </w:rPr>
        <w:t>年度醫事管理系統教育訓練課程</w:t>
      </w:r>
      <w:r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4225E1" w:rsidRPr="00960579" w:rsidRDefault="004225E1" w:rsidP="00960579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一、</w:t>
      </w:r>
      <w:r>
        <w:rPr>
          <w:rFonts w:ascii="標楷體" w:eastAsia="標楷體" w:hAnsi="標楷體"/>
          <w:sz w:val="28"/>
          <w:szCs w:val="32"/>
        </w:rPr>
        <w:t xml:space="preserve">  </w:t>
      </w:r>
      <w:r w:rsidRPr="00960579">
        <w:rPr>
          <w:rFonts w:ascii="標楷體" w:eastAsia="標楷體" w:hAnsi="標楷體" w:hint="eastAsia"/>
          <w:sz w:val="28"/>
          <w:szCs w:val="32"/>
        </w:rPr>
        <w:t>台北場次</w:t>
      </w:r>
      <w:r w:rsidRPr="00960579">
        <w:rPr>
          <w:rFonts w:ascii="標楷體" w:eastAsia="標楷體" w:hAnsi="標楷體"/>
          <w:sz w:val="28"/>
          <w:szCs w:val="32"/>
        </w:rPr>
        <w:t>-</w:t>
      </w:r>
      <w:r w:rsidRPr="00960579">
        <w:rPr>
          <w:rFonts w:ascii="標楷體" w:eastAsia="標楷體" w:hAnsi="標楷體" w:hint="eastAsia"/>
          <w:sz w:val="28"/>
          <w:szCs w:val="32"/>
        </w:rPr>
        <w:t>時間</w:t>
      </w:r>
      <w:r w:rsidRPr="00960579">
        <w:rPr>
          <w:rFonts w:ascii="標楷體" w:eastAsia="標楷體" w:hAnsi="標楷體"/>
          <w:sz w:val="28"/>
          <w:szCs w:val="32"/>
        </w:rPr>
        <w:t>:103</w:t>
      </w:r>
      <w:r w:rsidRPr="00960579">
        <w:rPr>
          <w:rFonts w:ascii="標楷體" w:eastAsia="標楷體" w:hAnsi="標楷體" w:hint="eastAsia"/>
          <w:sz w:val="28"/>
          <w:szCs w:val="32"/>
        </w:rPr>
        <w:t>年</w:t>
      </w:r>
      <w:r w:rsidRPr="00960579">
        <w:rPr>
          <w:rFonts w:ascii="標楷體" w:eastAsia="標楷體" w:hAnsi="標楷體"/>
          <w:sz w:val="28"/>
          <w:szCs w:val="32"/>
        </w:rPr>
        <w:t>10</w:t>
      </w:r>
      <w:r w:rsidRPr="00960579">
        <w:rPr>
          <w:rFonts w:ascii="標楷體" w:eastAsia="標楷體" w:hAnsi="標楷體" w:hint="eastAsia"/>
          <w:sz w:val="28"/>
          <w:szCs w:val="32"/>
        </w:rPr>
        <w:t>月</w:t>
      </w:r>
      <w:r w:rsidRPr="00960579">
        <w:rPr>
          <w:rFonts w:ascii="標楷體" w:eastAsia="標楷體" w:hAnsi="標楷體"/>
          <w:sz w:val="28"/>
          <w:szCs w:val="32"/>
        </w:rPr>
        <w:t>28</w:t>
      </w:r>
      <w:r w:rsidRPr="00960579">
        <w:rPr>
          <w:rFonts w:ascii="標楷體" w:eastAsia="標楷體" w:hAnsi="標楷體" w:hint="eastAsia"/>
          <w:sz w:val="28"/>
          <w:szCs w:val="32"/>
        </w:rPr>
        <w:t>日星期二下午</w:t>
      </w:r>
      <w:r w:rsidRPr="00960579">
        <w:rPr>
          <w:rFonts w:ascii="標楷體" w:eastAsia="標楷體" w:hAnsi="標楷體"/>
          <w:sz w:val="28"/>
          <w:szCs w:val="32"/>
        </w:rPr>
        <w:t>14:00~17:00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Default="004225E1" w:rsidP="00071DFA">
      <w:pPr>
        <w:pStyle w:val="ListParagraph"/>
        <w:adjustRightInd w:val="0"/>
        <w:snapToGrid w:val="0"/>
        <w:ind w:leftChars="0" w:left="14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 w:hint="eastAsia"/>
          <w:sz w:val="28"/>
          <w:szCs w:val="32"/>
        </w:rPr>
        <w:t>地點</w:t>
      </w:r>
      <w:r>
        <w:rPr>
          <w:rFonts w:ascii="標楷體" w:eastAsia="標楷體" w:hAnsi="標楷體"/>
          <w:sz w:val="28"/>
          <w:szCs w:val="32"/>
        </w:rPr>
        <w:t>:</w:t>
      </w:r>
      <w:r>
        <w:rPr>
          <w:rFonts w:ascii="標楷體" w:eastAsia="標楷體" w:hAnsi="標楷體" w:hint="eastAsia"/>
          <w:sz w:val="28"/>
          <w:szCs w:val="32"/>
        </w:rPr>
        <w:t>巨匠電腦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台北市中正區公園路</w:t>
      </w:r>
      <w:r>
        <w:rPr>
          <w:rFonts w:ascii="標楷體" w:eastAsia="標楷體" w:hAnsi="標楷體"/>
          <w:sz w:val="28"/>
          <w:szCs w:val="32"/>
        </w:rPr>
        <w:t>30</w:t>
      </w:r>
      <w:r>
        <w:rPr>
          <w:rFonts w:ascii="標楷體" w:eastAsia="標楷體" w:hAnsi="標楷體" w:hint="eastAsia"/>
          <w:sz w:val="28"/>
          <w:szCs w:val="32"/>
        </w:rPr>
        <w:t>號</w:t>
      </w:r>
      <w:r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Pr="00960579" w:rsidRDefault="004225E1" w:rsidP="00960579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 w:rsidRPr="00960579">
        <w:rPr>
          <w:rFonts w:ascii="標楷體" w:eastAsia="標楷體" w:hAnsi="標楷體" w:hint="eastAsia"/>
          <w:sz w:val="28"/>
          <w:szCs w:val="32"/>
        </w:rPr>
        <w:t>二、</w:t>
      </w:r>
      <w:r>
        <w:rPr>
          <w:rFonts w:ascii="標楷體" w:eastAsia="標楷體" w:hAnsi="標楷體"/>
          <w:sz w:val="28"/>
          <w:szCs w:val="32"/>
        </w:rPr>
        <w:t xml:space="preserve">  </w:t>
      </w:r>
      <w:r w:rsidRPr="00960579">
        <w:rPr>
          <w:rFonts w:ascii="標楷體" w:eastAsia="標楷體" w:hAnsi="標楷體" w:hint="eastAsia"/>
          <w:sz w:val="28"/>
          <w:szCs w:val="32"/>
        </w:rPr>
        <w:t>高雄場次</w:t>
      </w:r>
      <w:r w:rsidRPr="00960579">
        <w:rPr>
          <w:rFonts w:ascii="標楷體" w:eastAsia="標楷體" w:hAnsi="標楷體"/>
          <w:sz w:val="28"/>
          <w:szCs w:val="32"/>
        </w:rPr>
        <w:t>-</w:t>
      </w:r>
      <w:r w:rsidRPr="00960579">
        <w:rPr>
          <w:rFonts w:ascii="標楷體" w:eastAsia="標楷體" w:hAnsi="標楷體" w:hint="eastAsia"/>
          <w:sz w:val="28"/>
          <w:szCs w:val="32"/>
        </w:rPr>
        <w:t>時間</w:t>
      </w:r>
      <w:r w:rsidRPr="00960579">
        <w:rPr>
          <w:rFonts w:ascii="標楷體" w:eastAsia="標楷體" w:hAnsi="標楷體"/>
          <w:sz w:val="28"/>
          <w:szCs w:val="32"/>
        </w:rPr>
        <w:t>:103</w:t>
      </w:r>
      <w:r w:rsidRPr="00960579">
        <w:rPr>
          <w:rFonts w:ascii="標楷體" w:eastAsia="標楷體" w:hAnsi="標楷體" w:hint="eastAsia"/>
          <w:sz w:val="28"/>
          <w:szCs w:val="32"/>
        </w:rPr>
        <w:t>年</w:t>
      </w:r>
      <w:r w:rsidRPr="00960579">
        <w:rPr>
          <w:rFonts w:ascii="標楷體" w:eastAsia="標楷體" w:hAnsi="標楷體"/>
          <w:sz w:val="28"/>
          <w:szCs w:val="32"/>
        </w:rPr>
        <w:t>11</w:t>
      </w:r>
      <w:r w:rsidRPr="00960579">
        <w:rPr>
          <w:rFonts w:ascii="標楷體" w:eastAsia="標楷體" w:hAnsi="標楷體" w:hint="eastAsia"/>
          <w:sz w:val="28"/>
          <w:szCs w:val="32"/>
        </w:rPr>
        <w:t>月</w:t>
      </w:r>
      <w:r w:rsidRPr="00960579">
        <w:rPr>
          <w:rFonts w:ascii="標楷體" w:eastAsia="標楷體" w:hAnsi="標楷體"/>
          <w:sz w:val="28"/>
          <w:szCs w:val="32"/>
        </w:rPr>
        <w:t>21</w:t>
      </w:r>
      <w:r w:rsidRPr="00960579">
        <w:rPr>
          <w:rFonts w:ascii="標楷體" w:eastAsia="標楷體" w:hAnsi="標楷體" w:hint="eastAsia"/>
          <w:sz w:val="28"/>
          <w:szCs w:val="32"/>
        </w:rPr>
        <w:t>日星期</w:t>
      </w:r>
      <w:r w:rsidRPr="00960579">
        <w:rPr>
          <w:rFonts w:ascii="標楷體" w:eastAsia="標楷體" w:hAnsi="標楷體"/>
          <w:sz w:val="28"/>
          <w:szCs w:val="32"/>
        </w:rPr>
        <w:t>5</w:t>
      </w:r>
      <w:r w:rsidRPr="00960579">
        <w:rPr>
          <w:rFonts w:ascii="標楷體" w:eastAsia="標楷體" w:hAnsi="標楷體" w:hint="eastAsia"/>
          <w:sz w:val="28"/>
          <w:szCs w:val="32"/>
        </w:rPr>
        <w:t>下午</w:t>
      </w:r>
      <w:r w:rsidRPr="00960579">
        <w:rPr>
          <w:rFonts w:ascii="標楷體" w:eastAsia="標楷體" w:hAnsi="標楷體"/>
          <w:sz w:val="28"/>
          <w:szCs w:val="32"/>
        </w:rPr>
        <w:t>14:00~17:00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Default="004225E1" w:rsidP="00071DFA">
      <w:pPr>
        <w:pStyle w:val="ListParagraph"/>
        <w:adjustRightInd w:val="0"/>
        <w:snapToGrid w:val="0"/>
        <w:ind w:leftChars="0" w:left="14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 w:hint="eastAsia"/>
          <w:sz w:val="28"/>
          <w:szCs w:val="32"/>
        </w:rPr>
        <w:t>地點</w:t>
      </w:r>
      <w:r>
        <w:rPr>
          <w:rFonts w:ascii="標楷體" w:eastAsia="標楷體" w:hAnsi="標楷體"/>
          <w:sz w:val="28"/>
          <w:szCs w:val="32"/>
        </w:rPr>
        <w:t>:</w:t>
      </w:r>
      <w:r>
        <w:rPr>
          <w:rFonts w:ascii="標楷體" w:eastAsia="標楷體" w:hAnsi="標楷體" w:hint="eastAsia"/>
          <w:sz w:val="28"/>
          <w:szCs w:val="32"/>
        </w:rPr>
        <w:t>高雄市衛生局</w:t>
      </w:r>
      <w:r>
        <w:rPr>
          <w:rFonts w:ascii="標楷體" w:eastAsia="標楷體" w:hAnsi="標楷體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32"/>
        </w:rPr>
        <w:t>樓電腦教室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高雄市苓雅區凱旋二路</w:t>
      </w:r>
      <w:r>
        <w:rPr>
          <w:rFonts w:ascii="標楷體" w:eastAsia="標楷體" w:hAnsi="標楷體"/>
          <w:sz w:val="28"/>
          <w:szCs w:val="32"/>
        </w:rPr>
        <w:t>132-1</w:t>
      </w:r>
      <w:r>
        <w:rPr>
          <w:rFonts w:ascii="標楷體" w:eastAsia="標楷體" w:hAnsi="標楷體" w:hint="eastAsia"/>
          <w:sz w:val="28"/>
          <w:szCs w:val="32"/>
        </w:rPr>
        <w:t>號</w:t>
      </w:r>
      <w:r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Pr="00960579" w:rsidRDefault="004225E1" w:rsidP="00960579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三、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32"/>
        </w:rPr>
        <w:t>報名網址</w:t>
      </w:r>
      <w:r w:rsidRPr="00960579">
        <w:rPr>
          <w:rFonts w:ascii="標楷體" w:eastAsia="標楷體" w:hAnsi="標楷體" w:hint="eastAsia"/>
          <w:sz w:val="28"/>
          <w:szCs w:val="32"/>
        </w:rPr>
        <w:t>：</w:t>
      </w:r>
      <w:r w:rsidRPr="00960579">
        <w:rPr>
          <w:rFonts w:ascii="標楷體" w:eastAsia="標楷體" w:hAnsi="標楷體"/>
          <w:sz w:val="28"/>
          <w:szCs w:val="32"/>
        </w:rPr>
        <w:t>http://122.146.86.18/CE/default.jsp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tbl>
      <w:tblPr>
        <w:tblpPr w:leftFromText="180" w:rightFromText="180" w:vertAnchor="text" w:horzAnchor="margin" w:tblpY="400"/>
        <w:tblW w:w="9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60"/>
        <w:gridCol w:w="4340"/>
        <w:gridCol w:w="1383"/>
        <w:gridCol w:w="1559"/>
      </w:tblGrid>
      <w:tr w:rsidR="004225E1" w:rsidRPr="000F3E23" w:rsidTr="00071DFA">
        <w:trPr>
          <w:tblHeader/>
        </w:trPr>
        <w:tc>
          <w:tcPr>
            <w:tcW w:w="1960" w:type="dxa"/>
            <w:shd w:val="clear" w:color="auto" w:fill="E0E0E0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050DE">
              <w:rPr>
                <w:rFonts w:ascii="標楷體" w:eastAsia="標楷體" w:hAnsi="標楷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4340" w:type="dxa"/>
            <w:shd w:val="clear" w:color="auto" w:fill="E0E0E0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050DE">
              <w:rPr>
                <w:rFonts w:ascii="標楷體" w:eastAsia="標楷體" w:hAnsi="標楷體" w:hint="eastAsia"/>
                <w:b/>
                <w:bCs/>
                <w:szCs w:val="24"/>
              </w:rPr>
              <w:t>主要內容</w:t>
            </w:r>
          </w:p>
        </w:tc>
        <w:tc>
          <w:tcPr>
            <w:tcW w:w="1383" w:type="dxa"/>
            <w:shd w:val="clear" w:color="auto" w:fill="E0E0E0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050DE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對象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課程</w:t>
            </w:r>
            <w:r w:rsidRPr="00A050DE"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</w:tr>
      <w:tr w:rsidR="004225E1" w:rsidRPr="000F3E23" w:rsidTr="00071DFA">
        <w:trPr>
          <w:cantSplit/>
        </w:trPr>
        <w:tc>
          <w:tcPr>
            <w:tcW w:w="1960" w:type="dxa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 w:hint="eastAsia"/>
                <w:szCs w:val="24"/>
              </w:rPr>
              <w:t>醫事管理系統</w:t>
            </w:r>
          </w:p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0" w:type="dxa"/>
            <w:vAlign w:val="center"/>
          </w:tcPr>
          <w:p w:rsidR="004225E1" w:rsidRPr="00A050DE" w:rsidRDefault="004225E1" w:rsidP="00793507">
            <w:pPr>
              <w:widowControl/>
              <w:spacing w:beforeLines="10" w:afterLines="10"/>
              <w:ind w:left="85" w:right="57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 w:hint="eastAsia"/>
                <w:szCs w:val="24"/>
              </w:rPr>
              <w:t>一、系統簡介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 w:hint="eastAsia"/>
                <w:szCs w:val="24"/>
              </w:rPr>
              <w:t>二、實機展示與操作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一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人員管理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醫政與藥政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130" w:left="312"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1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人員執業管理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130" w:left="312" w:rightChars="20" w:right="48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2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報備支援管理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二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機構管理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rightChars="20" w:right="48" w:firstLineChars="150" w:firstLine="36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1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機構開業管理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設置標準介紹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rightChars="20" w:right="48" w:firstLineChars="150" w:firstLine="36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2</w:t>
            </w:r>
            <w:r w:rsidRPr="00A050DE">
              <w:rPr>
                <w:rFonts w:ascii="標楷體" w:eastAsia="標楷體" w:hAnsi="標楷體" w:hint="eastAsia"/>
                <w:szCs w:val="24"/>
              </w:rPr>
              <w:t>．聯合診所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三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行政處份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 xml:space="preserve"> (</w:t>
            </w:r>
            <w:r w:rsidRPr="00A050DE">
              <w:rPr>
                <w:rFonts w:ascii="標楷體" w:eastAsia="標楷體" w:hAnsi="標楷體" w:hint="eastAsia"/>
                <w:szCs w:val="24"/>
              </w:rPr>
              <w:t>四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查詢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1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醫事人員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2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醫事機構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五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異常資料修正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六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清冊及報表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(</w:t>
            </w:r>
            <w:r w:rsidRPr="00A050DE">
              <w:rPr>
                <w:rFonts w:ascii="標楷體" w:eastAsia="標楷體" w:hAnsi="標楷體" w:hint="eastAsia"/>
                <w:szCs w:val="24"/>
              </w:rPr>
              <w:t>七</w:t>
            </w:r>
            <w:r w:rsidRPr="00A050DE">
              <w:rPr>
                <w:rFonts w:ascii="標楷體" w:eastAsia="標楷體" w:hAnsi="標楷體"/>
                <w:szCs w:val="24"/>
              </w:rPr>
              <w:t>)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使用者管理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1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個人資料維護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/>
                <w:szCs w:val="24"/>
              </w:rPr>
              <w:t>2</w:t>
            </w:r>
            <w:r w:rsidRPr="00A050DE">
              <w:rPr>
                <w:rFonts w:ascii="標楷體" w:eastAsia="標楷體" w:hAnsi="標楷體" w:hint="eastAsia"/>
                <w:szCs w:val="24"/>
              </w:rPr>
              <w:t>．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單位資料維護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八</w:t>
            </w:r>
            <w:r w:rsidRPr="00A050DE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) </w:t>
            </w:r>
            <w:r w:rsidRPr="00A050DE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系統管理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 xml:space="preserve">     1</w:t>
            </w:r>
            <w:r w:rsidRPr="00A050DE">
              <w:rPr>
                <w:rFonts w:ascii="標楷體" w:eastAsia="標楷體" w:hAnsi="標楷體" w:hint="eastAsia"/>
                <w:szCs w:val="24"/>
              </w:rPr>
              <w:t>．代碼管理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leftChars="130" w:left="312"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 xml:space="preserve">  2</w:t>
            </w:r>
            <w:r w:rsidRPr="00A050DE">
              <w:rPr>
                <w:rFonts w:ascii="標楷體" w:eastAsia="標楷體" w:hAnsi="標楷體" w:hint="eastAsia"/>
                <w:szCs w:val="24"/>
              </w:rPr>
              <w:t>．警示管理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 w:hint="eastAsia"/>
                <w:szCs w:val="24"/>
              </w:rPr>
              <w:t>三、常見問題</w:t>
            </w:r>
          </w:p>
          <w:p w:rsidR="004225E1" w:rsidRPr="00A050DE" w:rsidRDefault="004225E1" w:rsidP="00793507">
            <w:pPr>
              <w:widowControl/>
              <w:spacing w:beforeLines="10" w:afterLines="10"/>
              <w:ind w:rightChars="20" w:right="48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 w:hint="eastAsia"/>
                <w:szCs w:val="24"/>
              </w:rPr>
              <w:t>四、提問及回答</w:t>
            </w:r>
          </w:p>
        </w:tc>
        <w:tc>
          <w:tcPr>
            <w:tcW w:w="1383" w:type="dxa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衛生局所內醫政及藥政人員</w:t>
            </w:r>
          </w:p>
        </w:tc>
        <w:tc>
          <w:tcPr>
            <w:tcW w:w="1559" w:type="dxa"/>
            <w:vAlign w:val="center"/>
          </w:tcPr>
          <w:p w:rsidR="004225E1" w:rsidRPr="00A050DE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A050DE">
              <w:rPr>
                <w:rFonts w:ascii="標楷體" w:eastAsia="標楷體" w:hAnsi="標楷體"/>
                <w:szCs w:val="24"/>
              </w:rPr>
              <w:t>3</w:t>
            </w:r>
            <w:r w:rsidRPr="00A050D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</w:tbl>
    <w:p w:rsidR="004225E1" w:rsidRPr="00071DFA" w:rsidRDefault="004225E1" w:rsidP="00071DFA">
      <w:pPr>
        <w:adjustRightInd w:val="0"/>
        <w:snapToGrid w:val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四、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32"/>
        </w:rPr>
        <w:t>課程內容：</w:t>
      </w:r>
    </w:p>
    <w:p w:rsidR="004225E1" w:rsidRPr="00A53316" w:rsidRDefault="004225E1" w:rsidP="00A050DE">
      <w:pPr>
        <w:rPr>
          <w:rFonts w:ascii="標楷體" w:eastAsia="標楷體" w:hAnsi="標楷體"/>
          <w:sz w:val="28"/>
          <w:szCs w:val="32"/>
        </w:rPr>
      </w:pPr>
      <w:r w:rsidRPr="008829FF">
        <w:rPr>
          <w:rFonts w:ascii="標楷體" w:eastAsia="標楷體" w:hAnsi="標楷體" w:hint="eastAsia"/>
          <w:sz w:val="28"/>
          <w:szCs w:val="32"/>
        </w:rPr>
        <w:t>如有系統或相關疑問，可洽客服專線：</w:t>
      </w:r>
      <w:r w:rsidRPr="008829FF">
        <w:rPr>
          <w:rFonts w:ascii="標楷體" w:eastAsia="標楷體" w:hAnsi="標楷體"/>
          <w:sz w:val="28"/>
          <w:szCs w:val="32"/>
        </w:rPr>
        <w:t xml:space="preserve">(02)8952-1508 </w:t>
      </w:r>
      <w:r w:rsidRPr="008829FF">
        <w:rPr>
          <w:rFonts w:ascii="標楷體" w:eastAsia="標楷體" w:hAnsi="標楷體" w:hint="eastAsia"/>
          <w:sz w:val="28"/>
          <w:szCs w:val="32"/>
        </w:rPr>
        <w:t>或客服信箱：</w:t>
      </w:r>
      <w:r w:rsidRPr="008829FF">
        <w:rPr>
          <w:rFonts w:ascii="標楷體" w:eastAsia="標楷體" w:hAnsi="標楷體"/>
          <w:sz w:val="28"/>
          <w:szCs w:val="32"/>
        </w:rPr>
        <w:t>dohcs@csc.tradevan.com.tw</w:t>
      </w:r>
      <w:r w:rsidRPr="008829FF"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Pr="00A53316" w:rsidRDefault="004225E1" w:rsidP="00A050D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3316">
        <w:rPr>
          <w:rFonts w:ascii="標楷體" w:eastAsia="標楷體" w:hAnsi="標楷體"/>
          <w:b/>
          <w:sz w:val="32"/>
          <w:szCs w:val="32"/>
        </w:rPr>
        <w:t>103</w:t>
      </w:r>
      <w:r w:rsidRPr="00A53316">
        <w:rPr>
          <w:rFonts w:ascii="標楷體" w:eastAsia="標楷體" w:hAnsi="標楷體" w:hint="eastAsia"/>
          <w:b/>
          <w:sz w:val="32"/>
          <w:szCs w:val="32"/>
        </w:rPr>
        <w:t>年度報備支援線上申辦系統教育訓練課程</w:t>
      </w:r>
      <w:r>
        <w:rPr>
          <w:rFonts w:ascii="標楷體" w:eastAsia="標楷體" w:hAnsi="標楷體" w:hint="eastAsia"/>
          <w:b/>
          <w:sz w:val="32"/>
          <w:szCs w:val="32"/>
        </w:rPr>
        <w:t>說明</w:t>
      </w:r>
      <w:bookmarkStart w:id="0" w:name="_GoBack"/>
      <w:bookmarkEnd w:id="0"/>
    </w:p>
    <w:p w:rsidR="004225E1" w:rsidRPr="00071DFA" w:rsidRDefault="004225E1" w:rsidP="00A53316">
      <w:pPr>
        <w:pStyle w:val="ListParagraph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32"/>
        </w:rPr>
      </w:pPr>
      <w:r w:rsidRPr="00071DFA">
        <w:rPr>
          <w:rFonts w:ascii="標楷體" w:eastAsia="標楷體" w:hAnsi="標楷體" w:hint="eastAsia"/>
          <w:sz w:val="28"/>
          <w:szCs w:val="32"/>
        </w:rPr>
        <w:t>台北場次</w:t>
      </w:r>
      <w:r w:rsidRPr="00071DFA">
        <w:rPr>
          <w:rFonts w:ascii="標楷體" w:eastAsia="標楷體" w:hAnsi="標楷體"/>
          <w:sz w:val="28"/>
          <w:szCs w:val="32"/>
        </w:rPr>
        <w:t>-</w:t>
      </w:r>
      <w:r w:rsidRPr="00071DFA">
        <w:rPr>
          <w:rFonts w:ascii="標楷體" w:eastAsia="標楷體" w:hAnsi="標楷體" w:hint="eastAsia"/>
          <w:sz w:val="28"/>
          <w:szCs w:val="32"/>
        </w:rPr>
        <w:t>時間</w:t>
      </w:r>
      <w:r w:rsidRPr="00071DFA">
        <w:rPr>
          <w:rFonts w:ascii="標楷體" w:eastAsia="標楷體" w:hAnsi="標楷體"/>
          <w:sz w:val="28"/>
          <w:szCs w:val="32"/>
        </w:rPr>
        <w:t>:103</w:t>
      </w:r>
      <w:r w:rsidRPr="00071DFA">
        <w:rPr>
          <w:rFonts w:ascii="標楷體" w:eastAsia="標楷體" w:hAnsi="標楷體" w:hint="eastAsia"/>
          <w:sz w:val="28"/>
          <w:szCs w:val="32"/>
        </w:rPr>
        <w:t>年</w:t>
      </w:r>
      <w:r w:rsidRPr="00071DFA">
        <w:rPr>
          <w:rFonts w:ascii="標楷體" w:eastAsia="標楷體" w:hAnsi="標楷體"/>
          <w:sz w:val="28"/>
          <w:szCs w:val="32"/>
        </w:rPr>
        <w:t>10</w:t>
      </w:r>
      <w:r w:rsidRPr="00071DFA">
        <w:rPr>
          <w:rFonts w:ascii="標楷體" w:eastAsia="標楷體" w:hAnsi="標楷體" w:hint="eastAsia"/>
          <w:sz w:val="28"/>
          <w:szCs w:val="32"/>
        </w:rPr>
        <w:t>月</w:t>
      </w:r>
      <w:r w:rsidRPr="00071DFA">
        <w:rPr>
          <w:rFonts w:ascii="標楷體" w:eastAsia="標楷體" w:hAnsi="標楷體"/>
          <w:sz w:val="28"/>
          <w:szCs w:val="32"/>
        </w:rPr>
        <w:t>28</w:t>
      </w:r>
      <w:r w:rsidRPr="00071DFA">
        <w:rPr>
          <w:rFonts w:ascii="標楷體" w:eastAsia="標楷體" w:hAnsi="標楷體" w:hint="eastAsia"/>
          <w:sz w:val="28"/>
          <w:szCs w:val="32"/>
        </w:rPr>
        <w:t>日星期二</w:t>
      </w:r>
      <w:r>
        <w:rPr>
          <w:rFonts w:ascii="標楷體" w:eastAsia="標楷體" w:hAnsi="標楷體" w:hint="eastAsia"/>
          <w:sz w:val="28"/>
          <w:szCs w:val="32"/>
        </w:rPr>
        <w:t>上</w:t>
      </w:r>
      <w:r w:rsidRPr="00071DFA">
        <w:rPr>
          <w:rFonts w:ascii="標楷體" w:eastAsia="標楷體" w:hAnsi="標楷體" w:hint="eastAsia"/>
          <w:sz w:val="28"/>
          <w:szCs w:val="32"/>
        </w:rPr>
        <w:t>午</w:t>
      </w:r>
      <w:r>
        <w:rPr>
          <w:rFonts w:ascii="標楷體" w:eastAsia="標楷體" w:hAnsi="標楷體"/>
          <w:sz w:val="28"/>
          <w:szCs w:val="32"/>
        </w:rPr>
        <w:t>10:00~12</w:t>
      </w:r>
      <w:r w:rsidRPr="00071DFA">
        <w:rPr>
          <w:rFonts w:ascii="標楷體" w:eastAsia="標楷體" w:hAnsi="標楷體"/>
          <w:sz w:val="28"/>
          <w:szCs w:val="32"/>
        </w:rPr>
        <w:t>:00</w:t>
      </w:r>
    </w:p>
    <w:p w:rsidR="004225E1" w:rsidRDefault="004225E1" w:rsidP="00A53316">
      <w:pPr>
        <w:pStyle w:val="ListParagraph"/>
        <w:adjustRightInd w:val="0"/>
        <w:snapToGrid w:val="0"/>
        <w:ind w:leftChars="0" w:left="14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 w:hint="eastAsia"/>
          <w:sz w:val="28"/>
          <w:szCs w:val="32"/>
        </w:rPr>
        <w:t>地點</w:t>
      </w:r>
      <w:r>
        <w:rPr>
          <w:rFonts w:ascii="標楷體" w:eastAsia="標楷體" w:hAnsi="標楷體"/>
          <w:sz w:val="28"/>
          <w:szCs w:val="32"/>
        </w:rPr>
        <w:t>:</w:t>
      </w:r>
      <w:r>
        <w:rPr>
          <w:rFonts w:ascii="標楷體" w:eastAsia="標楷體" w:hAnsi="標楷體" w:hint="eastAsia"/>
          <w:sz w:val="28"/>
          <w:szCs w:val="32"/>
        </w:rPr>
        <w:t>巨匠電腦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台北市中正區公園路</w:t>
      </w:r>
      <w:r>
        <w:rPr>
          <w:rFonts w:ascii="標楷體" w:eastAsia="標楷體" w:hAnsi="標楷體"/>
          <w:sz w:val="28"/>
          <w:szCs w:val="32"/>
        </w:rPr>
        <w:t>30</w:t>
      </w:r>
      <w:r>
        <w:rPr>
          <w:rFonts w:ascii="標楷體" w:eastAsia="標楷體" w:hAnsi="標楷體" w:hint="eastAsia"/>
          <w:sz w:val="28"/>
          <w:szCs w:val="32"/>
        </w:rPr>
        <w:t>號</w:t>
      </w:r>
      <w:r>
        <w:rPr>
          <w:rFonts w:ascii="標楷體" w:eastAsia="標楷體" w:hAnsi="標楷體"/>
          <w:sz w:val="28"/>
          <w:szCs w:val="32"/>
        </w:rPr>
        <w:t>)</w:t>
      </w:r>
    </w:p>
    <w:p w:rsidR="004225E1" w:rsidRPr="00071DFA" w:rsidRDefault="004225E1" w:rsidP="00A53316">
      <w:pPr>
        <w:pStyle w:val="ListParagraph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高雄場次</w:t>
      </w:r>
      <w:r>
        <w:rPr>
          <w:rFonts w:ascii="標楷體" w:eastAsia="標楷體" w:hAnsi="標楷體"/>
          <w:sz w:val="28"/>
          <w:szCs w:val="32"/>
        </w:rPr>
        <w:t>-</w:t>
      </w:r>
      <w:r w:rsidRPr="00071DFA">
        <w:rPr>
          <w:rFonts w:ascii="標楷體" w:eastAsia="標楷體" w:hAnsi="標楷體" w:hint="eastAsia"/>
          <w:sz w:val="28"/>
          <w:szCs w:val="32"/>
        </w:rPr>
        <w:t>時間</w:t>
      </w:r>
      <w:r w:rsidRPr="00071DFA">
        <w:rPr>
          <w:rFonts w:ascii="標楷體" w:eastAsia="標楷體" w:hAnsi="標楷體"/>
          <w:sz w:val="28"/>
          <w:szCs w:val="32"/>
        </w:rPr>
        <w:t>:103</w:t>
      </w:r>
      <w:r w:rsidRPr="00071DFA">
        <w:rPr>
          <w:rFonts w:ascii="標楷體" w:eastAsia="標楷體" w:hAnsi="標楷體" w:hint="eastAsia"/>
          <w:sz w:val="28"/>
          <w:szCs w:val="32"/>
        </w:rPr>
        <w:t>年</w:t>
      </w:r>
      <w:r w:rsidRPr="00071DFA"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/>
          <w:sz w:val="28"/>
          <w:szCs w:val="32"/>
        </w:rPr>
        <w:t>1</w:t>
      </w:r>
      <w:r w:rsidRPr="00071DFA">
        <w:rPr>
          <w:rFonts w:ascii="標楷體" w:eastAsia="標楷體" w:hAnsi="標楷體" w:hint="eastAsia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</w:rPr>
        <w:t>21</w:t>
      </w:r>
      <w:r w:rsidRPr="00071DFA">
        <w:rPr>
          <w:rFonts w:ascii="標楷體" w:eastAsia="標楷體" w:hAnsi="標楷體" w:hint="eastAsia"/>
          <w:sz w:val="28"/>
          <w:szCs w:val="32"/>
        </w:rPr>
        <w:t>日星期</w:t>
      </w:r>
      <w:r>
        <w:rPr>
          <w:rFonts w:ascii="標楷體" w:eastAsia="標楷體" w:hAnsi="標楷體"/>
          <w:sz w:val="28"/>
          <w:szCs w:val="32"/>
        </w:rPr>
        <w:t>5</w:t>
      </w:r>
      <w:r>
        <w:rPr>
          <w:rFonts w:ascii="標楷體" w:eastAsia="標楷體" w:hAnsi="標楷體" w:hint="eastAsia"/>
          <w:sz w:val="28"/>
          <w:szCs w:val="32"/>
        </w:rPr>
        <w:t>上</w:t>
      </w:r>
      <w:r w:rsidRPr="00071DFA">
        <w:rPr>
          <w:rFonts w:ascii="標楷體" w:eastAsia="標楷體" w:hAnsi="標楷體" w:hint="eastAsia"/>
          <w:sz w:val="28"/>
          <w:szCs w:val="32"/>
        </w:rPr>
        <w:t>午</w:t>
      </w:r>
      <w:r>
        <w:rPr>
          <w:rFonts w:ascii="標楷體" w:eastAsia="標楷體" w:hAnsi="標楷體"/>
          <w:sz w:val="28"/>
          <w:szCs w:val="32"/>
        </w:rPr>
        <w:t>10:00~12</w:t>
      </w:r>
      <w:r w:rsidRPr="00071DFA">
        <w:rPr>
          <w:rFonts w:ascii="標楷體" w:eastAsia="標楷體" w:hAnsi="標楷體"/>
          <w:sz w:val="28"/>
          <w:szCs w:val="32"/>
        </w:rPr>
        <w:t>:00</w:t>
      </w:r>
    </w:p>
    <w:p w:rsidR="004225E1" w:rsidRDefault="004225E1" w:rsidP="00A53316">
      <w:pPr>
        <w:pStyle w:val="ListParagraph"/>
        <w:adjustRightInd w:val="0"/>
        <w:snapToGrid w:val="0"/>
        <w:ind w:leftChars="0" w:left="14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 w:hint="eastAsia"/>
          <w:sz w:val="28"/>
          <w:szCs w:val="32"/>
        </w:rPr>
        <w:t>地點</w:t>
      </w:r>
      <w:r>
        <w:rPr>
          <w:rFonts w:ascii="標楷體" w:eastAsia="標楷體" w:hAnsi="標楷體"/>
          <w:sz w:val="28"/>
          <w:szCs w:val="32"/>
        </w:rPr>
        <w:t>:</w:t>
      </w:r>
      <w:r>
        <w:rPr>
          <w:rFonts w:ascii="標楷體" w:eastAsia="標楷體" w:hAnsi="標楷體" w:hint="eastAsia"/>
          <w:sz w:val="28"/>
          <w:szCs w:val="32"/>
        </w:rPr>
        <w:t>高雄市衛生局</w:t>
      </w:r>
      <w:r>
        <w:rPr>
          <w:rFonts w:ascii="標楷體" w:eastAsia="標楷體" w:hAnsi="標楷體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32"/>
        </w:rPr>
        <w:t>樓電腦教室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高雄市苓雅區凱旋二路</w:t>
      </w:r>
      <w:r>
        <w:rPr>
          <w:rFonts w:ascii="標楷體" w:eastAsia="標楷體" w:hAnsi="標楷體"/>
          <w:sz w:val="28"/>
          <w:szCs w:val="32"/>
        </w:rPr>
        <w:t>132-1</w:t>
      </w:r>
      <w:r>
        <w:rPr>
          <w:rFonts w:ascii="標楷體" w:eastAsia="標楷體" w:hAnsi="標楷體" w:hint="eastAsia"/>
          <w:sz w:val="28"/>
          <w:szCs w:val="32"/>
        </w:rPr>
        <w:t>號</w:t>
      </w:r>
      <w:r>
        <w:rPr>
          <w:rFonts w:ascii="標楷體" w:eastAsia="標楷體" w:hAnsi="標楷體"/>
          <w:sz w:val="28"/>
          <w:szCs w:val="32"/>
        </w:rPr>
        <w:t>)</w:t>
      </w:r>
    </w:p>
    <w:p w:rsidR="004225E1" w:rsidRPr="00960579" w:rsidRDefault="004225E1" w:rsidP="00960579">
      <w:pPr>
        <w:pStyle w:val="ListParagraph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32"/>
        </w:rPr>
      </w:pPr>
      <w:r w:rsidRPr="00960579">
        <w:rPr>
          <w:rFonts w:ascii="標楷體" w:eastAsia="標楷體" w:hAnsi="標楷體" w:hint="eastAsia"/>
          <w:sz w:val="28"/>
          <w:szCs w:val="32"/>
        </w:rPr>
        <w:t>報名網址：</w:t>
      </w:r>
      <w:hyperlink r:id="rId7" w:history="1">
        <w:r w:rsidRPr="00960579">
          <w:rPr>
            <w:rStyle w:val="Hyperlink"/>
            <w:rFonts w:ascii="標楷體" w:eastAsia="標楷體" w:hAnsi="標楷體"/>
            <w:sz w:val="28"/>
            <w:szCs w:val="32"/>
          </w:rPr>
          <w:t>http://122.146.86.18/CE/default.jsp</w:t>
        </w:r>
      </w:hyperlink>
      <w:r w:rsidRPr="00960579"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Pr="00960579" w:rsidRDefault="004225E1" w:rsidP="00960579">
      <w:pPr>
        <w:pStyle w:val="ListParagraph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課程內容：</w:t>
      </w:r>
    </w:p>
    <w:tbl>
      <w:tblPr>
        <w:tblW w:w="92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60"/>
        <w:gridCol w:w="4340"/>
        <w:gridCol w:w="1638"/>
        <w:gridCol w:w="1325"/>
      </w:tblGrid>
      <w:tr w:rsidR="004225E1" w:rsidRPr="000F3E23" w:rsidTr="00A53316">
        <w:trPr>
          <w:tblHeader/>
        </w:trPr>
        <w:tc>
          <w:tcPr>
            <w:tcW w:w="1960" w:type="dxa"/>
            <w:shd w:val="clear" w:color="auto" w:fill="E0E0E0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53316">
              <w:rPr>
                <w:rFonts w:ascii="標楷體" w:eastAsia="標楷體" w:hAnsi="標楷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4340" w:type="dxa"/>
            <w:shd w:val="clear" w:color="auto" w:fill="E0E0E0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53316">
              <w:rPr>
                <w:rFonts w:ascii="標楷體" w:eastAsia="標楷體" w:hAnsi="標楷體" w:hint="eastAsia"/>
                <w:b/>
                <w:bCs/>
                <w:szCs w:val="24"/>
              </w:rPr>
              <w:t>主要內容</w:t>
            </w:r>
          </w:p>
        </w:tc>
        <w:tc>
          <w:tcPr>
            <w:tcW w:w="1638" w:type="dxa"/>
            <w:shd w:val="clear" w:color="auto" w:fill="E0E0E0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對象</w:t>
            </w:r>
          </w:p>
        </w:tc>
        <w:tc>
          <w:tcPr>
            <w:tcW w:w="1325" w:type="dxa"/>
            <w:shd w:val="clear" w:color="auto" w:fill="E0E0E0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53316"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</w:tr>
      <w:tr w:rsidR="004225E1" w:rsidRPr="000F3E23" w:rsidTr="00A53316">
        <w:trPr>
          <w:cantSplit/>
        </w:trPr>
        <w:tc>
          <w:tcPr>
            <w:tcW w:w="1960" w:type="dxa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hint="eastAsia"/>
                <w:szCs w:val="24"/>
              </w:rPr>
              <w:t>報備支援系統</w:t>
            </w:r>
          </w:p>
          <w:p w:rsidR="004225E1" w:rsidRPr="00A53316" w:rsidRDefault="004225E1" w:rsidP="00793507">
            <w:pPr>
              <w:snapToGrid w:val="0"/>
              <w:spacing w:beforeLines="10" w:afterLines="10"/>
              <w:ind w:right="57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</w:tc>
        <w:tc>
          <w:tcPr>
            <w:tcW w:w="4340" w:type="dxa"/>
            <w:vAlign w:val="center"/>
          </w:tcPr>
          <w:p w:rsidR="004225E1" w:rsidRPr="00A53316" w:rsidRDefault="004225E1" w:rsidP="00793507">
            <w:pPr>
              <w:widowControl/>
              <w:spacing w:beforeLines="10" w:afterLines="10"/>
              <w:ind w:left="85" w:right="57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hint="eastAsia"/>
                <w:szCs w:val="24"/>
              </w:rPr>
              <w:t>一、系統簡介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="85" w:right="57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hint="eastAsia"/>
                <w:szCs w:val="24"/>
              </w:rPr>
              <w:t>二、實機展示與操作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(</w:t>
            </w:r>
            <w:r w:rsidRPr="00A53316">
              <w:rPr>
                <w:rFonts w:ascii="標楷體" w:eastAsia="標楷體" w:hAnsi="標楷體" w:hint="eastAsia"/>
                <w:szCs w:val="24"/>
              </w:rPr>
              <w:t>一</w:t>
            </w:r>
            <w:r w:rsidRPr="00A53316">
              <w:rPr>
                <w:rFonts w:ascii="標楷體" w:eastAsia="標楷體" w:hAnsi="標楷體"/>
                <w:szCs w:val="24"/>
              </w:rPr>
              <w:t>)</w:t>
            </w: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醫事入口網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1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開通帳號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2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登入及使用功能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200" w:left="480" w:rightChars="20" w:right="48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3</w:t>
            </w:r>
            <w:r w:rsidRPr="00A53316">
              <w:rPr>
                <w:rFonts w:ascii="標楷體" w:eastAsia="標楷體" w:hAnsi="標楷體" w:hint="eastAsia"/>
                <w:szCs w:val="24"/>
              </w:rPr>
              <w:t>．行政人員代申請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(</w:t>
            </w:r>
            <w:r w:rsidRPr="00A53316">
              <w:rPr>
                <w:rFonts w:ascii="標楷體" w:eastAsia="標楷體" w:hAnsi="標楷體" w:hint="eastAsia"/>
                <w:szCs w:val="24"/>
              </w:rPr>
              <w:t>二</w:t>
            </w:r>
            <w:r w:rsidRPr="00A53316">
              <w:rPr>
                <w:rFonts w:ascii="標楷體" w:eastAsia="標楷體" w:hAnsi="標楷體"/>
                <w:szCs w:val="24"/>
              </w:rPr>
              <w:t>)</w:t>
            </w: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報備支援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130" w:left="312" w:rightChars="20" w:right="48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1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登錄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130" w:left="312" w:rightChars="20" w:right="48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2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變更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130" w:left="312" w:rightChars="20" w:right="48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3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註銷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130" w:left="312" w:rightChars="20" w:right="48" w:firstLineChars="50" w:firstLine="120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/>
                <w:szCs w:val="24"/>
              </w:rPr>
              <w:t>4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查詢</w:t>
            </w: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_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他院支援本院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Chars="130" w:left="312" w:rightChars="20" w:right="48" w:firstLineChars="50" w:firstLine="120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A53316">
              <w:rPr>
                <w:rFonts w:ascii="標楷體" w:eastAsia="標楷體" w:hAnsi="標楷體"/>
                <w:szCs w:val="24"/>
              </w:rPr>
              <w:t>5</w:t>
            </w:r>
            <w:r w:rsidRPr="00A53316">
              <w:rPr>
                <w:rFonts w:ascii="標楷體" w:eastAsia="標楷體" w:hAnsi="標楷體" w:hint="eastAsia"/>
                <w:szCs w:val="24"/>
              </w:rPr>
              <w:t>．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查詢</w:t>
            </w: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_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本院支援他院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left="85" w:right="57" w:firstLineChars="50" w:firstLine="120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/>
                <w:szCs w:val="24"/>
              </w:rPr>
              <w:t>(</w:t>
            </w:r>
            <w:r w:rsidRPr="00A53316">
              <w:rPr>
                <w:rFonts w:ascii="標楷體" w:eastAsia="標楷體" w:hAnsi="標楷體" w:hint="eastAsia"/>
                <w:szCs w:val="24"/>
              </w:rPr>
              <w:t>三</w:t>
            </w:r>
            <w:r w:rsidRPr="00A53316">
              <w:rPr>
                <w:rFonts w:ascii="標楷體" w:eastAsia="標楷體" w:hAnsi="標楷體"/>
                <w:szCs w:val="24"/>
              </w:rPr>
              <w:t>)</w:t>
            </w:r>
            <w:r w:rsidRPr="00A53316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 xml:space="preserve"> </w:t>
            </w: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醫事人員積分查詢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rightChars="20" w:right="48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hint="eastAsia"/>
                <w:szCs w:val="24"/>
              </w:rPr>
              <w:t>三、常見問題</w:t>
            </w:r>
          </w:p>
          <w:p w:rsidR="004225E1" w:rsidRPr="00A53316" w:rsidRDefault="004225E1" w:rsidP="00793507">
            <w:pPr>
              <w:widowControl/>
              <w:spacing w:beforeLines="10" w:afterLines="10"/>
              <w:ind w:rightChars="20" w:right="48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hint="eastAsia"/>
                <w:szCs w:val="24"/>
              </w:rPr>
              <w:t>四、提問及回答</w:t>
            </w:r>
          </w:p>
        </w:tc>
        <w:tc>
          <w:tcPr>
            <w:tcW w:w="1638" w:type="dxa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醫療院所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內醫事人員及行政人員</w:t>
            </w:r>
          </w:p>
        </w:tc>
        <w:tc>
          <w:tcPr>
            <w:tcW w:w="1325" w:type="dxa"/>
            <w:vAlign w:val="center"/>
          </w:tcPr>
          <w:p w:rsidR="004225E1" w:rsidRPr="00A53316" w:rsidRDefault="004225E1" w:rsidP="00793507">
            <w:pPr>
              <w:snapToGrid w:val="0"/>
              <w:spacing w:beforeLines="10" w:afterLines="10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A53316">
              <w:rPr>
                <w:rFonts w:ascii="標楷體" w:eastAsia="標楷體" w:hAnsi="標楷體"/>
                <w:szCs w:val="24"/>
              </w:rPr>
              <w:t>2</w:t>
            </w:r>
            <w:r w:rsidRPr="00A53316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</w:tbl>
    <w:p w:rsidR="004225E1" w:rsidRPr="00A53316" w:rsidRDefault="004225E1" w:rsidP="00A53316">
      <w:pPr>
        <w:rPr>
          <w:rFonts w:ascii="標楷體" w:eastAsia="標楷體" w:hAnsi="標楷體"/>
          <w:sz w:val="28"/>
          <w:szCs w:val="32"/>
        </w:rPr>
      </w:pPr>
      <w:r w:rsidRPr="008829FF">
        <w:rPr>
          <w:rFonts w:ascii="標楷體" w:eastAsia="標楷體" w:hAnsi="標楷體" w:hint="eastAsia"/>
          <w:sz w:val="28"/>
          <w:szCs w:val="32"/>
        </w:rPr>
        <w:t>如有系統或相關疑問，可洽客服專線：</w:t>
      </w:r>
      <w:r w:rsidRPr="008829FF">
        <w:rPr>
          <w:rFonts w:ascii="標楷體" w:eastAsia="標楷體" w:hAnsi="標楷體"/>
          <w:sz w:val="28"/>
          <w:szCs w:val="32"/>
        </w:rPr>
        <w:t xml:space="preserve">(02)8952-1508 </w:t>
      </w:r>
      <w:r w:rsidRPr="008829FF">
        <w:rPr>
          <w:rFonts w:ascii="標楷體" w:eastAsia="標楷體" w:hAnsi="標楷體" w:hint="eastAsia"/>
          <w:sz w:val="28"/>
          <w:szCs w:val="32"/>
        </w:rPr>
        <w:t>或客服信箱：</w:t>
      </w:r>
      <w:r w:rsidRPr="008829FF">
        <w:rPr>
          <w:rFonts w:ascii="標楷體" w:eastAsia="標楷體" w:hAnsi="標楷體"/>
          <w:sz w:val="28"/>
          <w:szCs w:val="32"/>
        </w:rPr>
        <w:t>dohcs@csc.tradevan.com.tw</w:t>
      </w:r>
      <w:r w:rsidRPr="008829FF">
        <w:rPr>
          <w:rFonts w:ascii="標楷體" w:eastAsia="標楷體" w:hAnsi="標楷體" w:hint="eastAsia"/>
          <w:sz w:val="28"/>
          <w:szCs w:val="32"/>
        </w:rPr>
        <w:t>。</w:t>
      </w:r>
    </w:p>
    <w:p w:rsidR="004225E1" w:rsidRPr="00A53316" w:rsidRDefault="004225E1" w:rsidP="00A050DE">
      <w:pPr>
        <w:rPr>
          <w:rFonts w:ascii="標楷體" w:eastAsia="標楷體" w:hAnsi="標楷體"/>
          <w:sz w:val="32"/>
          <w:szCs w:val="32"/>
        </w:rPr>
      </w:pPr>
    </w:p>
    <w:p w:rsidR="004225E1" w:rsidRPr="00A050DE" w:rsidRDefault="004225E1" w:rsidP="00A050DE">
      <w:pPr>
        <w:rPr>
          <w:rFonts w:ascii="標楷體" w:eastAsia="標楷體" w:hAnsi="標楷體"/>
          <w:sz w:val="32"/>
          <w:szCs w:val="32"/>
        </w:rPr>
      </w:pPr>
    </w:p>
    <w:sectPr w:rsidR="004225E1" w:rsidRPr="00A050DE" w:rsidSect="00E51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E1" w:rsidRDefault="004225E1" w:rsidP="00253448">
      <w:r>
        <w:separator/>
      </w:r>
    </w:p>
  </w:endnote>
  <w:endnote w:type="continuationSeparator" w:id="0">
    <w:p w:rsidR="004225E1" w:rsidRDefault="004225E1" w:rsidP="0025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E1" w:rsidRDefault="004225E1" w:rsidP="00253448">
      <w:r>
        <w:separator/>
      </w:r>
    </w:p>
  </w:footnote>
  <w:footnote w:type="continuationSeparator" w:id="0">
    <w:p w:rsidR="004225E1" w:rsidRDefault="004225E1" w:rsidP="00253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BA7"/>
    <w:multiLevelType w:val="hybridMultilevel"/>
    <w:tmpl w:val="5E7652C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21B3E93"/>
    <w:multiLevelType w:val="hybridMultilevel"/>
    <w:tmpl w:val="EFEE17D0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B477D75"/>
    <w:multiLevelType w:val="hybridMultilevel"/>
    <w:tmpl w:val="EFEE17D0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0DE"/>
    <w:rsid w:val="000400F8"/>
    <w:rsid w:val="00071DFA"/>
    <w:rsid w:val="000F3E23"/>
    <w:rsid w:val="00231160"/>
    <w:rsid w:val="00253448"/>
    <w:rsid w:val="00275FE6"/>
    <w:rsid w:val="002D205A"/>
    <w:rsid w:val="004225E1"/>
    <w:rsid w:val="00524D9F"/>
    <w:rsid w:val="00743445"/>
    <w:rsid w:val="00793507"/>
    <w:rsid w:val="008829FF"/>
    <w:rsid w:val="00960579"/>
    <w:rsid w:val="00A050DE"/>
    <w:rsid w:val="00A53316"/>
    <w:rsid w:val="00CA7765"/>
    <w:rsid w:val="00D80227"/>
    <w:rsid w:val="00E51B28"/>
    <w:rsid w:val="00E9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2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DFA"/>
    <w:pPr>
      <w:ind w:leftChars="200" w:left="480"/>
    </w:pPr>
  </w:style>
  <w:style w:type="character" w:styleId="Hyperlink">
    <w:name w:val="Hyperlink"/>
    <w:basedOn w:val="DefaultParagraphFont"/>
    <w:uiPriority w:val="99"/>
    <w:rsid w:val="009605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53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344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53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344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2.146.86.18/CE/default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156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103年度醫事管理系統教育訓練課程說明</dc:title>
  <dc:subject/>
  <dc:creator>醫事司蔡榮哲</dc:creator>
  <cp:keywords/>
  <dc:description/>
  <cp:lastModifiedBy>user</cp:lastModifiedBy>
  <cp:revision>2</cp:revision>
  <cp:lastPrinted>2014-10-17T00:58:00Z</cp:lastPrinted>
  <dcterms:created xsi:type="dcterms:W3CDTF">2014-11-07T01:46:00Z</dcterms:created>
  <dcterms:modified xsi:type="dcterms:W3CDTF">2014-11-07T01:46:00Z</dcterms:modified>
</cp:coreProperties>
</file>